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AF585" w14:textId="69E0084B" w:rsidR="00E22427" w:rsidRPr="00E22427" w:rsidRDefault="00E22427" w:rsidP="00E22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20632" w:rsidRPr="00E22427">
        <w:rPr>
          <w:rFonts w:ascii="Times New Roman" w:hAnsi="Times New Roman" w:cs="Times New Roman"/>
          <w:b/>
          <w:sz w:val="28"/>
          <w:szCs w:val="28"/>
        </w:rPr>
        <w:t>орядок действия льгот и социальных гарантий в отношении детей военнослужащих и сотрудников правоохранительных органов</w:t>
      </w:r>
    </w:p>
    <w:p w14:paraId="421A9EE1" w14:textId="77777777" w:rsidR="00620632" w:rsidRPr="00E22427" w:rsidRDefault="00620632" w:rsidP="00E224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427">
        <w:rPr>
          <w:rFonts w:ascii="Times New Roman" w:hAnsi="Times New Roman" w:cs="Times New Roman"/>
          <w:sz w:val="28"/>
          <w:szCs w:val="28"/>
        </w:rPr>
        <w:t>Федеральным законом от 15.12.2025 N 486-ФЗ «О внесении изменений в отдельные законодательные акты Российской Федерации» установлено, что действие льгот и социальных гарантий, предусмотренных законодательством для членов семей военнослужащих, сотрудников федеральных органов исполнительной власти и федеральных государственных органов, распространено на детей, достигших возраста 18 лет, завершивших обучение по образовательным программам основного общего или среднего общего образования, до 1 сентября года, в котором завершено такое обучение.</w:t>
      </w:r>
    </w:p>
    <w:p w14:paraId="124DE8E5" w14:textId="05C561EE" w:rsidR="00620632" w:rsidRDefault="00620632" w:rsidP="00E224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427">
        <w:rPr>
          <w:rFonts w:ascii="Times New Roman" w:hAnsi="Times New Roman" w:cs="Times New Roman"/>
          <w:sz w:val="28"/>
          <w:szCs w:val="28"/>
        </w:rPr>
        <w:t>Необходимые изменения внесены, в частности, в Федеральный закон «О прокуратуре Российской Федерации», Федеральный закон «О статусе военнослужащих», Федеральный закон «О накопительно-ипотечной системе жилищного обеспечения военнослужащих», Федеральный закон «О Следственном комитете Российской Федерации», Федеральный закон «О полиции», Федеральный закон «О денежном довольствии военнослужащих и предоставлении им отдельных выплат» и др.</w:t>
      </w:r>
    </w:p>
    <w:p w14:paraId="004AA9ED" w14:textId="77777777" w:rsidR="00E22427" w:rsidRPr="00E22427" w:rsidRDefault="00E22427" w:rsidP="00E224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2BE8C5" w14:textId="7AAFCCDD" w:rsidR="002F1265" w:rsidRPr="00E22427" w:rsidRDefault="00620632" w:rsidP="00E22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27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  <w:r w:rsidR="001C6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="001C6762">
        <w:rPr>
          <w:rFonts w:ascii="Times New Roman" w:hAnsi="Times New Roman" w:cs="Times New Roman"/>
          <w:sz w:val="28"/>
          <w:szCs w:val="28"/>
        </w:rPr>
        <w:t>Е.А. Егорова</w:t>
      </w:r>
    </w:p>
    <w:sectPr w:rsidR="002F1265" w:rsidRPr="00E2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A6"/>
    <w:rsid w:val="001C6762"/>
    <w:rsid w:val="002F1265"/>
    <w:rsid w:val="00620632"/>
    <w:rsid w:val="008D17A6"/>
    <w:rsid w:val="00E2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4EEF"/>
  <w15:chartTrackingRefBased/>
  <w15:docId w15:val="{D39F6521-B288-42E5-9DD7-E15B1184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2026-02-09T16:40:00Z</dcterms:created>
  <dcterms:modified xsi:type="dcterms:W3CDTF">2026-02-09T18:02:00Z</dcterms:modified>
</cp:coreProperties>
</file>